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576" w:rsidRDefault="001F04B2" w:rsidP="001F04B2">
      <w:pPr>
        <w:ind w:left="-993"/>
        <w:jc w:val="center"/>
        <w:rPr>
          <w:b/>
          <w:sz w:val="28"/>
          <w:szCs w:val="28"/>
          <w:lang w:eastAsia="ja-JP"/>
        </w:rPr>
      </w:pPr>
      <w:r>
        <w:rPr>
          <w:b/>
          <w:noProof/>
          <w:sz w:val="28"/>
          <w:szCs w:val="28"/>
          <w:lang w:eastAsia="ja-JP"/>
        </w:rPr>
        <w:drawing>
          <wp:anchor distT="0" distB="0" distL="114300" distR="114300" simplePos="0" relativeHeight="251658240" behindDoc="1" locked="0" layoutInCell="1" allowOverlap="1">
            <wp:simplePos x="0" y="0"/>
            <wp:positionH relativeFrom="column">
              <wp:posOffset>5162550</wp:posOffset>
            </wp:positionH>
            <wp:positionV relativeFrom="paragraph">
              <wp:posOffset>-53975</wp:posOffset>
            </wp:positionV>
            <wp:extent cx="1460500" cy="892175"/>
            <wp:effectExtent l="19050" t="0" r="6350" b="0"/>
            <wp:wrapTight wrapText="bothSides">
              <wp:wrapPolygon edited="0">
                <wp:start x="-282" y="0"/>
                <wp:lineTo x="-282" y="21216"/>
                <wp:lineTo x="21694" y="21216"/>
                <wp:lineTo x="21694" y="0"/>
                <wp:lineTo x="-282" y="0"/>
              </wp:wrapPolygon>
            </wp:wrapTight>
            <wp:docPr id="1" name="Picture 1" descr="ne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c_logo"/>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0500" cy="892175"/>
                    </a:xfrm>
                    <a:prstGeom prst="rect">
                      <a:avLst/>
                    </a:prstGeom>
                    <a:noFill/>
                    <a:ln>
                      <a:noFill/>
                    </a:ln>
                  </pic:spPr>
                </pic:pic>
              </a:graphicData>
            </a:graphic>
          </wp:anchor>
        </w:drawing>
      </w:r>
      <w:r>
        <w:rPr>
          <w:b/>
          <w:sz w:val="28"/>
          <w:szCs w:val="28"/>
          <w:lang w:eastAsia="ja-JP"/>
        </w:rPr>
        <w:t xml:space="preserve">     </w:t>
      </w:r>
      <w:r w:rsidR="00DA2576">
        <w:rPr>
          <w:rFonts w:hint="eastAsia"/>
          <w:b/>
          <w:sz w:val="28"/>
          <w:szCs w:val="28"/>
          <w:lang w:eastAsia="ja-JP"/>
        </w:rPr>
        <w:t>（</w:t>
      </w:r>
      <w:r w:rsidR="00DA2576">
        <w:rPr>
          <w:rFonts w:hint="eastAsia"/>
          <w:b/>
          <w:sz w:val="20"/>
          <w:szCs w:val="20"/>
          <w:lang w:eastAsia="ja-JP"/>
        </w:rPr>
        <w:t>2012</w:t>
      </w:r>
      <w:r w:rsidR="00DA2576">
        <w:rPr>
          <w:rFonts w:hint="eastAsia"/>
          <w:b/>
          <w:sz w:val="20"/>
          <w:szCs w:val="20"/>
          <w:lang w:eastAsia="ja-JP"/>
        </w:rPr>
        <w:t>年</w:t>
      </w:r>
      <w:r w:rsidR="00DA2576">
        <w:rPr>
          <w:rFonts w:hint="eastAsia"/>
          <w:b/>
          <w:sz w:val="20"/>
          <w:szCs w:val="20"/>
          <w:lang w:eastAsia="ja-JP"/>
        </w:rPr>
        <w:t>11</w:t>
      </w:r>
      <w:r w:rsidR="00DA2576">
        <w:rPr>
          <w:rFonts w:hint="eastAsia"/>
          <w:b/>
          <w:sz w:val="20"/>
          <w:szCs w:val="20"/>
          <w:lang w:eastAsia="ja-JP"/>
        </w:rPr>
        <w:t>月</w:t>
      </w:r>
      <w:r w:rsidR="00DA2576">
        <w:rPr>
          <w:rFonts w:hint="eastAsia"/>
          <w:b/>
          <w:sz w:val="20"/>
          <w:szCs w:val="20"/>
          <w:lang w:eastAsia="ja-JP"/>
        </w:rPr>
        <w:t>15</w:t>
      </w:r>
      <w:r w:rsidR="00DA2576">
        <w:rPr>
          <w:rFonts w:hint="eastAsia"/>
          <w:b/>
          <w:sz w:val="20"/>
          <w:szCs w:val="20"/>
          <w:lang w:eastAsia="ja-JP"/>
        </w:rPr>
        <w:t>日ＮＥＣより</w:t>
      </w:r>
      <w:r w:rsidR="00DA2576">
        <w:rPr>
          <w:rFonts w:hint="eastAsia"/>
          <w:b/>
          <w:sz w:val="28"/>
          <w:szCs w:val="28"/>
          <w:lang w:eastAsia="ja-JP"/>
        </w:rPr>
        <w:t>）</w:t>
      </w:r>
    </w:p>
    <w:p w:rsidR="001F04B2" w:rsidRDefault="00DA2576" w:rsidP="001F04B2">
      <w:pPr>
        <w:ind w:left="-993"/>
        <w:jc w:val="center"/>
        <w:rPr>
          <w:b/>
          <w:sz w:val="28"/>
          <w:szCs w:val="28"/>
        </w:rPr>
      </w:pPr>
      <w:r>
        <w:rPr>
          <w:rFonts w:hint="eastAsia"/>
          <w:b/>
          <w:sz w:val="28"/>
          <w:szCs w:val="28"/>
          <w:lang w:eastAsia="ja-JP"/>
        </w:rPr>
        <w:t xml:space="preserve">　　</w:t>
      </w:r>
      <w:r w:rsidR="00C000FB" w:rsidRPr="001F04B2">
        <w:rPr>
          <w:b/>
          <w:sz w:val="28"/>
          <w:szCs w:val="28"/>
        </w:rPr>
        <w:t>NATIONAL ENERGY CORPORATION OF TRINIDAD AND TOBAGO LIMITED</w:t>
      </w:r>
    </w:p>
    <w:p w:rsidR="001F04B2" w:rsidRPr="001F04B2" w:rsidRDefault="008F5783" w:rsidP="001F04B2">
      <w:pPr>
        <w:jc w:val="both"/>
        <w:rPr>
          <w:rFonts w:hint="eastAsia"/>
          <w:sz w:val="24"/>
          <w:szCs w:val="24"/>
          <w:lang w:eastAsia="ja-JP"/>
        </w:rPr>
      </w:pPr>
      <w:bookmarkStart w:id="0" w:name="_GoBack"/>
      <w:bookmarkEnd w:id="0"/>
      <w:r>
        <w:rPr>
          <w:rFonts w:hint="eastAsia"/>
          <w:sz w:val="24"/>
          <w:szCs w:val="24"/>
          <w:lang w:eastAsia="ja-JP"/>
        </w:rPr>
        <w:t>注（１）⇒〆切は終了しました</w:t>
      </w:r>
    </w:p>
    <w:p w:rsidR="00380BA6" w:rsidRPr="008F5783" w:rsidRDefault="008F5783" w:rsidP="001F04B2">
      <w:pPr>
        <w:ind w:left="-142"/>
        <w:jc w:val="both"/>
        <w:rPr>
          <w:b/>
          <w:sz w:val="26"/>
          <w:szCs w:val="26"/>
          <w:shd w:val="pct15" w:color="auto" w:fill="FFFFFF"/>
        </w:rPr>
      </w:pPr>
      <w:r w:rsidRPr="008F5783">
        <w:rPr>
          <w:rFonts w:hint="eastAsia"/>
          <w:b/>
          <w:sz w:val="26"/>
          <w:szCs w:val="26"/>
          <w:shd w:val="pct15" w:color="auto" w:fill="FFFFFF"/>
          <w:lang w:eastAsia="ja-JP"/>
        </w:rPr>
        <w:t>（１）</w:t>
      </w:r>
      <w:r w:rsidR="001F04B2" w:rsidRPr="008F5783">
        <w:rPr>
          <w:b/>
          <w:sz w:val="26"/>
          <w:szCs w:val="26"/>
          <w:shd w:val="pct15" w:color="auto" w:fill="FFFFFF"/>
        </w:rPr>
        <w:t xml:space="preserve">Summary of Tender: Consultancy Services – </w:t>
      </w:r>
      <w:r w:rsidR="00385128" w:rsidRPr="008F5783">
        <w:rPr>
          <w:b/>
          <w:sz w:val="26"/>
          <w:szCs w:val="26"/>
          <w:shd w:val="pct15" w:color="auto" w:fill="FFFFFF"/>
        </w:rPr>
        <w:t>P</w:t>
      </w:r>
      <w:r w:rsidR="00C078F3" w:rsidRPr="008F5783">
        <w:rPr>
          <w:b/>
          <w:sz w:val="26"/>
          <w:szCs w:val="26"/>
          <w:shd w:val="pct15" w:color="auto" w:fill="FFFFFF"/>
        </w:rPr>
        <w:t>r</w:t>
      </w:r>
      <w:r w:rsidR="001F04B2" w:rsidRPr="008F5783">
        <w:rPr>
          <w:b/>
          <w:sz w:val="26"/>
          <w:szCs w:val="26"/>
          <w:shd w:val="pct15" w:color="auto" w:fill="FFFFFF"/>
        </w:rPr>
        <w:t>eliminary D</w:t>
      </w:r>
      <w:r w:rsidR="00385128" w:rsidRPr="008F5783">
        <w:rPr>
          <w:b/>
          <w:sz w:val="26"/>
          <w:szCs w:val="26"/>
          <w:shd w:val="pct15" w:color="auto" w:fill="FFFFFF"/>
        </w:rPr>
        <w:t xml:space="preserve">esign of </w:t>
      </w:r>
      <w:proofErr w:type="spellStart"/>
      <w:r w:rsidR="00385128" w:rsidRPr="008F5783">
        <w:rPr>
          <w:b/>
          <w:sz w:val="26"/>
          <w:szCs w:val="26"/>
          <w:shd w:val="pct15" w:color="auto" w:fill="FFFFFF"/>
        </w:rPr>
        <w:t>Galeota</w:t>
      </w:r>
      <w:proofErr w:type="spellEnd"/>
      <w:r w:rsidR="00385128" w:rsidRPr="008F5783">
        <w:rPr>
          <w:b/>
          <w:sz w:val="26"/>
          <w:szCs w:val="26"/>
          <w:shd w:val="pct15" w:color="auto" w:fill="FFFFFF"/>
        </w:rPr>
        <w:t xml:space="preserve"> Port Phase 2</w:t>
      </w:r>
    </w:p>
    <w:p w:rsidR="00385128" w:rsidRPr="008F5783" w:rsidRDefault="00385128" w:rsidP="001F04B2">
      <w:pPr>
        <w:ind w:left="-142"/>
        <w:jc w:val="both"/>
        <w:rPr>
          <w:sz w:val="26"/>
          <w:szCs w:val="26"/>
          <w:shd w:val="pct15" w:color="auto" w:fill="FFFFFF"/>
        </w:rPr>
      </w:pPr>
      <w:r w:rsidRPr="008F5783">
        <w:rPr>
          <w:sz w:val="26"/>
          <w:szCs w:val="26"/>
          <w:shd w:val="pct15" w:color="auto" w:fill="FFFFFF"/>
        </w:rPr>
        <w:t xml:space="preserve">This </w:t>
      </w:r>
      <w:r w:rsidR="00C078F3" w:rsidRPr="008F5783">
        <w:rPr>
          <w:sz w:val="26"/>
          <w:szCs w:val="26"/>
          <w:shd w:val="pct15" w:color="auto" w:fill="FFFFFF"/>
        </w:rPr>
        <w:t xml:space="preserve">project </w:t>
      </w:r>
      <w:r w:rsidRPr="008F5783">
        <w:rPr>
          <w:sz w:val="26"/>
          <w:szCs w:val="26"/>
          <w:shd w:val="pct15" w:color="auto" w:fill="FFFFFF"/>
        </w:rPr>
        <w:t xml:space="preserve">entails literature review of all previous studies for the port in </w:t>
      </w:r>
      <w:proofErr w:type="spellStart"/>
      <w:r w:rsidRPr="008F5783">
        <w:rPr>
          <w:sz w:val="26"/>
          <w:szCs w:val="26"/>
          <w:shd w:val="pct15" w:color="auto" w:fill="FFFFFF"/>
        </w:rPr>
        <w:t>Galeota</w:t>
      </w:r>
      <w:proofErr w:type="spellEnd"/>
      <w:r w:rsidRPr="008F5783">
        <w:rPr>
          <w:sz w:val="26"/>
          <w:szCs w:val="26"/>
          <w:shd w:val="pct15" w:color="auto" w:fill="FFFFFF"/>
        </w:rPr>
        <w:t>. The undertaking of geotechnical studies for the proposed area of the project. Bathymetric surveys of the proposed areas. This would inform on the area to be reclaimed which is dependent on the suitability and quantum of dredge</w:t>
      </w:r>
      <w:r w:rsidR="001F04B2" w:rsidRPr="008F5783">
        <w:rPr>
          <w:sz w:val="26"/>
          <w:szCs w:val="26"/>
          <w:shd w:val="pct15" w:color="auto" w:fill="FFFFFF"/>
        </w:rPr>
        <w:t>d</w:t>
      </w:r>
      <w:r w:rsidRPr="008F5783">
        <w:rPr>
          <w:sz w:val="26"/>
          <w:szCs w:val="26"/>
          <w:shd w:val="pct15" w:color="auto" w:fill="FFFFFF"/>
        </w:rPr>
        <w:t xml:space="preserve"> spoil.</w:t>
      </w:r>
      <w:r w:rsidR="001F04B2" w:rsidRPr="008F5783">
        <w:rPr>
          <w:sz w:val="26"/>
          <w:szCs w:val="26"/>
          <w:shd w:val="pct15" w:color="auto" w:fill="FFFFFF"/>
        </w:rPr>
        <w:t xml:space="preserve"> </w:t>
      </w:r>
      <w:r w:rsidRPr="008F5783">
        <w:rPr>
          <w:sz w:val="26"/>
          <w:szCs w:val="26"/>
          <w:shd w:val="pct15" w:color="auto" w:fill="FFFFFF"/>
        </w:rPr>
        <w:t xml:space="preserve"> The number of </w:t>
      </w:r>
      <w:r w:rsidR="001F04B2" w:rsidRPr="008F5783">
        <w:rPr>
          <w:sz w:val="26"/>
          <w:szCs w:val="26"/>
          <w:shd w:val="pct15" w:color="auto" w:fill="FFFFFF"/>
        </w:rPr>
        <w:t xml:space="preserve">proposed </w:t>
      </w:r>
      <w:r w:rsidRPr="008F5783">
        <w:rPr>
          <w:sz w:val="26"/>
          <w:szCs w:val="26"/>
          <w:shd w:val="pct15" w:color="auto" w:fill="FFFFFF"/>
        </w:rPr>
        <w:t xml:space="preserve">berths is five (5) with </w:t>
      </w:r>
      <w:r w:rsidR="008C2264" w:rsidRPr="008F5783">
        <w:rPr>
          <w:sz w:val="26"/>
          <w:szCs w:val="26"/>
          <w:shd w:val="pct15" w:color="auto" w:fill="FFFFFF"/>
        </w:rPr>
        <w:t xml:space="preserve">breakwater and </w:t>
      </w:r>
      <w:r w:rsidRPr="008F5783">
        <w:rPr>
          <w:sz w:val="26"/>
          <w:szCs w:val="26"/>
          <w:shd w:val="pct15" w:color="auto" w:fill="FFFFFF"/>
        </w:rPr>
        <w:t xml:space="preserve">revetment on the southern/seaward side of the project. </w:t>
      </w:r>
      <w:r w:rsidR="00C078F3" w:rsidRPr="008F5783">
        <w:rPr>
          <w:sz w:val="26"/>
          <w:szCs w:val="26"/>
          <w:shd w:val="pct15" w:color="auto" w:fill="FFFFFF"/>
        </w:rPr>
        <w:t>Detailed d</w:t>
      </w:r>
      <w:r w:rsidRPr="008F5783">
        <w:rPr>
          <w:sz w:val="26"/>
          <w:szCs w:val="26"/>
          <w:shd w:val="pct15" w:color="auto" w:fill="FFFFFF"/>
        </w:rPr>
        <w:t>esign of sheet</w:t>
      </w:r>
      <w:r w:rsidR="00C078F3" w:rsidRPr="008F5783">
        <w:rPr>
          <w:sz w:val="26"/>
          <w:szCs w:val="26"/>
          <w:shd w:val="pct15" w:color="auto" w:fill="FFFFFF"/>
        </w:rPr>
        <w:t xml:space="preserve"> </w:t>
      </w:r>
      <w:r w:rsidRPr="008F5783">
        <w:rPr>
          <w:sz w:val="26"/>
          <w:szCs w:val="26"/>
          <w:shd w:val="pct15" w:color="auto" w:fill="FFFFFF"/>
        </w:rPr>
        <w:t xml:space="preserve">piles to cater for the required depths/draft of the </w:t>
      </w:r>
      <w:r w:rsidR="00C078F3" w:rsidRPr="008F5783">
        <w:rPr>
          <w:sz w:val="26"/>
          <w:szCs w:val="26"/>
          <w:shd w:val="pct15" w:color="auto" w:fill="FFFFFF"/>
        </w:rPr>
        <w:t xml:space="preserve">proposed </w:t>
      </w:r>
      <w:r w:rsidRPr="008F5783">
        <w:rPr>
          <w:sz w:val="26"/>
          <w:szCs w:val="26"/>
          <w:shd w:val="pct15" w:color="auto" w:fill="FFFFFF"/>
        </w:rPr>
        <w:t>design vessels.</w:t>
      </w:r>
      <w:r w:rsidR="00C078F3" w:rsidRPr="008F5783">
        <w:rPr>
          <w:sz w:val="26"/>
          <w:szCs w:val="26"/>
          <w:shd w:val="pct15" w:color="auto" w:fill="FFFFFF"/>
        </w:rPr>
        <w:t xml:space="preserve"> </w:t>
      </w:r>
      <w:proofErr w:type="gramStart"/>
      <w:r w:rsidR="00C078F3" w:rsidRPr="008F5783">
        <w:rPr>
          <w:sz w:val="26"/>
          <w:szCs w:val="26"/>
          <w:shd w:val="pct15" w:color="auto" w:fill="FFFFFF"/>
        </w:rPr>
        <w:t>Detailed d</w:t>
      </w:r>
      <w:r w:rsidRPr="008F5783">
        <w:rPr>
          <w:sz w:val="26"/>
          <w:szCs w:val="26"/>
          <w:shd w:val="pct15" w:color="auto" w:fill="FFFFFF"/>
        </w:rPr>
        <w:t>esign of berthing appurtenances (bollards and fenders for the design ship)</w:t>
      </w:r>
      <w:r w:rsidR="008C2264" w:rsidRPr="008F5783">
        <w:rPr>
          <w:sz w:val="26"/>
          <w:szCs w:val="26"/>
          <w:shd w:val="pct15" w:color="auto" w:fill="FFFFFF"/>
        </w:rPr>
        <w:t>, drainage, electrical and lighting</w:t>
      </w:r>
      <w:r w:rsidRPr="008F5783">
        <w:rPr>
          <w:sz w:val="26"/>
          <w:szCs w:val="26"/>
          <w:shd w:val="pct15" w:color="auto" w:fill="FFFFFF"/>
        </w:rPr>
        <w:t>.</w:t>
      </w:r>
      <w:proofErr w:type="gramEnd"/>
      <w:r w:rsidRPr="008F5783">
        <w:rPr>
          <w:sz w:val="26"/>
          <w:szCs w:val="26"/>
          <w:shd w:val="pct15" w:color="auto" w:fill="FFFFFF"/>
        </w:rPr>
        <w:t xml:space="preserve"> </w:t>
      </w:r>
      <w:proofErr w:type="gramStart"/>
      <w:r w:rsidR="00C078F3" w:rsidRPr="008F5783">
        <w:rPr>
          <w:sz w:val="26"/>
          <w:szCs w:val="26"/>
          <w:shd w:val="pct15" w:color="auto" w:fill="FFFFFF"/>
        </w:rPr>
        <w:t>Detailed de</w:t>
      </w:r>
      <w:r w:rsidRPr="008F5783">
        <w:rPr>
          <w:sz w:val="26"/>
          <w:szCs w:val="26"/>
          <w:shd w:val="pct15" w:color="auto" w:fill="FFFFFF"/>
        </w:rPr>
        <w:t>sign of berth widths to allow the designated activities on the port and deck bearing to allow for crane, truck, other loads and the like.</w:t>
      </w:r>
      <w:proofErr w:type="gramEnd"/>
      <w:r w:rsidRPr="008F5783">
        <w:rPr>
          <w:sz w:val="26"/>
          <w:szCs w:val="26"/>
          <w:shd w:val="pct15" w:color="auto" w:fill="FFFFFF"/>
        </w:rPr>
        <w:t xml:space="preserve"> The design would cater for overtopping in the event of rough seas, seismic loads, wind loads, structural loads, berthing loads, etc.</w:t>
      </w:r>
      <w:r w:rsidR="00C078F3" w:rsidRPr="008F5783">
        <w:rPr>
          <w:sz w:val="26"/>
          <w:szCs w:val="26"/>
          <w:shd w:val="pct15" w:color="auto" w:fill="FFFFFF"/>
        </w:rPr>
        <w:t xml:space="preserve"> </w:t>
      </w:r>
      <w:r w:rsidR="001F04B2" w:rsidRPr="008F5783">
        <w:rPr>
          <w:sz w:val="26"/>
          <w:szCs w:val="26"/>
          <w:shd w:val="pct15" w:color="auto" w:fill="FFFFFF"/>
        </w:rPr>
        <w:t xml:space="preserve"> </w:t>
      </w:r>
      <w:r w:rsidR="00C078F3" w:rsidRPr="008F5783">
        <w:rPr>
          <w:sz w:val="26"/>
          <w:szCs w:val="26"/>
          <w:shd w:val="pct15" w:color="auto" w:fill="FFFFFF"/>
        </w:rPr>
        <w:t>This project is to inform on the challenges that would be encounter during the actual execution of the project.</w:t>
      </w:r>
      <w:r w:rsidR="008C2264" w:rsidRPr="008F5783">
        <w:rPr>
          <w:sz w:val="26"/>
          <w:szCs w:val="26"/>
          <w:shd w:val="pct15" w:color="auto" w:fill="FFFFFF"/>
        </w:rPr>
        <w:t xml:space="preserve"> It would develop a robust design which can generate a preliminary estimate on the anticipated cost</w:t>
      </w:r>
      <w:r w:rsidR="000E3FA5" w:rsidRPr="008F5783">
        <w:rPr>
          <w:sz w:val="26"/>
          <w:szCs w:val="26"/>
          <w:shd w:val="pct15" w:color="auto" w:fill="FFFFFF"/>
        </w:rPr>
        <w:t xml:space="preserve"> for the project</w:t>
      </w:r>
      <w:r w:rsidR="008C2264" w:rsidRPr="008F5783">
        <w:rPr>
          <w:sz w:val="26"/>
          <w:szCs w:val="26"/>
          <w:shd w:val="pct15" w:color="auto" w:fill="FFFFFF"/>
        </w:rPr>
        <w:t>.</w:t>
      </w:r>
    </w:p>
    <w:p w:rsidR="00385128" w:rsidRPr="001F04B2" w:rsidRDefault="00385128" w:rsidP="001F04B2">
      <w:pPr>
        <w:ind w:left="-142"/>
        <w:jc w:val="both"/>
        <w:rPr>
          <w:sz w:val="26"/>
          <w:szCs w:val="26"/>
        </w:rPr>
      </w:pPr>
    </w:p>
    <w:p w:rsidR="00385128" w:rsidRPr="001F04B2" w:rsidRDefault="008F5783" w:rsidP="001F04B2">
      <w:pPr>
        <w:ind w:left="-142"/>
        <w:jc w:val="both"/>
        <w:rPr>
          <w:b/>
          <w:sz w:val="26"/>
          <w:szCs w:val="26"/>
          <w:u w:val="single"/>
        </w:rPr>
      </w:pPr>
      <w:r>
        <w:rPr>
          <w:rFonts w:hint="eastAsia"/>
          <w:b/>
          <w:sz w:val="26"/>
          <w:szCs w:val="26"/>
          <w:u w:val="single"/>
          <w:lang w:eastAsia="ja-JP"/>
        </w:rPr>
        <w:t>（２）</w:t>
      </w:r>
      <w:r w:rsidR="001F04B2" w:rsidRPr="001F04B2">
        <w:rPr>
          <w:b/>
          <w:sz w:val="26"/>
          <w:szCs w:val="26"/>
          <w:u w:val="single"/>
        </w:rPr>
        <w:t xml:space="preserve">Summary of Tender:  Request for Proposal – </w:t>
      </w:r>
      <w:r w:rsidR="00BF4A02" w:rsidRPr="001F04B2">
        <w:rPr>
          <w:b/>
          <w:sz w:val="26"/>
          <w:szCs w:val="26"/>
          <w:u w:val="single"/>
        </w:rPr>
        <w:t xml:space="preserve">Design Build of the </w:t>
      </w:r>
      <w:proofErr w:type="spellStart"/>
      <w:r w:rsidR="00BF4A02" w:rsidRPr="001F04B2">
        <w:rPr>
          <w:b/>
          <w:sz w:val="26"/>
          <w:szCs w:val="26"/>
          <w:u w:val="single"/>
        </w:rPr>
        <w:t>Galeota</w:t>
      </w:r>
      <w:proofErr w:type="spellEnd"/>
      <w:r w:rsidR="00BF4A02" w:rsidRPr="001F04B2">
        <w:rPr>
          <w:b/>
          <w:sz w:val="26"/>
          <w:szCs w:val="26"/>
          <w:u w:val="single"/>
        </w:rPr>
        <w:t xml:space="preserve"> </w:t>
      </w:r>
      <w:r w:rsidR="001F04B2" w:rsidRPr="001F04B2">
        <w:rPr>
          <w:b/>
          <w:sz w:val="26"/>
          <w:szCs w:val="26"/>
          <w:u w:val="single"/>
        </w:rPr>
        <w:t>P</w:t>
      </w:r>
      <w:r w:rsidR="00BF4A02" w:rsidRPr="001F04B2">
        <w:rPr>
          <w:b/>
          <w:sz w:val="26"/>
          <w:szCs w:val="26"/>
          <w:u w:val="single"/>
        </w:rPr>
        <w:t xml:space="preserve">ort </w:t>
      </w:r>
      <w:r w:rsidR="00C078F3" w:rsidRPr="001F04B2">
        <w:rPr>
          <w:b/>
          <w:sz w:val="26"/>
          <w:szCs w:val="26"/>
          <w:u w:val="single"/>
        </w:rPr>
        <w:t>Phase 2</w:t>
      </w:r>
    </w:p>
    <w:p w:rsidR="00385128" w:rsidRPr="001F04B2" w:rsidRDefault="00C078F3" w:rsidP="001F04B2">
      <w:pPr>
        <w:ind w:left="-142"/>
        <w:jc w:val="both"/>
        <w:rPr>
          <w:sz w:val="24"/>
          <w:szCs w:val="24"/>
        </w:rPr>
      </w:pPr>
      <w:r w:rsidRPr="001F04B2">
        <w:rPr>
          <w:sz w:val="26"/>
          <w:szCs w:val="26"/>
        </w:rPr>
        <w:t xml:space="preserve">This project is the actual execution of the works for the </w:t>
      </w:r>
      <w:proofErr w:type="spellStart"/>
      <w:r w:rsidRPr="001F04B2">
        <w:rPr>
          <w:sz w:val="26"/>
          <w:szCs w:val="26"/>
        </w:rPr>
        <w:t>Galeota</w:t>
      </w:r>
      <w:proofErr w:type="spellEnd"/>
      <w:r w:rsidRPr="001F04B2">
        <w:rPr>
          <w:sz w:val="26"/>
          <w:szCs w:val="26"/>
        </w:rPr>
        <w:t xml:space="preserve"> Phase 2 Port. </w:t>
      </w:r>
      <w:r w:rsidR="001F04B2" w:rsidRPr="001F04B2">
        <w:rPr>
          <w:sz w:val="26"/>
          <w:szCs w:val="26"/>
        </w:rPr>
        <w:t xml:space="preserve"> </w:t>
      </w:r>
      <w:r w:rsidRPr="001F04B2">
        <w:rPr>
          <w:sz w:val="26"/>
          <w:szCs w:val="26"/>
        </w:rPr>
        <w:t xml:space="preserve">The </w:t>
      </w:r>
      <w:r w:rsidR="000E3FA5" w:rsidRPr="001F04B2">
        <w:rPr>
          <w:sz w:val="26"/>
          <w:szCs w:val="26"/>
        </w:rPr>
        <w:t xml:space="preserve">Design/Build </w:t>
      </w:r>
      <w:r w:rsidRPr="001F04B2">
        <w:rPr>
          <w:sz w:val="26"/>
          <w:szCs w:val="26"/>
        </w:rPr>
        <w:t xml:space="preserve">contractor is required to </w:t>
      </w:r>
      <w:r w:rsidR="00342F2A" w:rsidRPr="001F04B2">
        <w:rPr>
          <w:sz w:val="26"/>
          <w:szCs w:val="26"/>
        </w:rPr>
        <w:t>do detailed</w:t>
      </w:r>
      <w:r w:rsidRPr="001F04B2">
        <w:rPr>
          <w:sz w:val="26"/>
          <w:szCs w:val="26"/>
        </w:rPr>
        <w:t xml:space="preserve"> design and then undertaking the </w:t>
      </w:r>
      <w:r w:rsidR="00342F2A" w:rsidRPr="001F04B2">
        <w:rPr>
          <w:sz w:val="26"/>
          <w:szCs w:val="26"/>
        </w:rPr>
        <w:t xml:space="preserve">construction </w:t>
      </w:r>
      <w:r w:rsidRPr="001F04B2">
        <w:rPr>
          <w:sz w:val="26"/>
          <w:szCs w:val="26"/>
        </w:rPr>
        <w:t>works to provide the required facilities. The works would include</w:t>
      </w:r>
      <w:r w:rsidR="00342F2A" w:rsidRPr="001F04B2">
        <w:rPr>
          <w:sz w:val="26"/>
          <w:szCs w:val="26"/>
        </w:rPr>
        <w:t xml:space="preserve"> the supply and installation</w:t>
      </w:r>
      <w:r w:rsidRPr="001F04B2">
        <w:rPr>
          <w:sz w:val="26"/>
          <w:szCs w:val="26"/>
        </w:rPr>
        <w:t xml:space="preserve"> of sheet piles, dredging </w:t>
      </w:r>
      <w:r w:rsidR="00342F2A" w:rsidRPr="001F04B2">
        <w:rPr>
          <w:sz w:val="26"/>
          <w:szCs w:val="26"/>
        </w:rPr>
        <w:t>to 9m in the first instance with capabilities to go to 13m in the near future,</w:t>
      </w:r>
      <w:r w:rsidR="001F04B2" w:rsidRPr="001F04B2">
        <w:rPr>
          <w:sz w:val="26"/>
          <w:szCs w:val="26"/>
        </w:rPr>
        <w:t xml:space="preserve"> reclamation of approximately 5</w:t>
      </w:r>
      <w:r w:rsidR="00342F2A" w:rsidRPr="001F04B2">
        <w:rPr>
          <w:sz w:val="26"/>
          <w:szCs w:val="26"/>
        </w:rPr>
        <w:t>Ha</w:t>
      </w:r>
      <w:r w:rsidRPr="001F04B2">
        <w:rPr>
          <w:sz w:val="26"/>
          <w:szCs w:val="26"/>
        </w:rPr>
        <w:t xml:space="preserve">, installation of mooring bollards and fenders, decking, </w:t>
      </w:r>
      <w:r w:rsidR="00342F2A" w:rsidRPr="001F04B2">
        <w:rPr>
          <w:sz w:val="26"/>
          <w:szCs w:val="26"/>
        </w:rPr>
        <w:t xml:space="preserve">internal </w:t>
      </w:r>
      <w:r w:rsidRPr="001F04B2">
        <w:rPr>
          <w:sz w:val="26"/>
          <w:szCs w:val="26"/>
        </w:rPr>
        <w:t xml:space="preserve">access roads, </w:t>
      </w:r>
      <w:r w:rsidR="008C2264" w:rsidRPr="001F04B2">
        <w:rPr>
          <w:sz w:val="26"/>
          <w:szCs w:val="26"/>
        </w:rPr>
        <w:t xml:space="preserve">channel markers, navigational aids, breakwater and revetments, </w:t>
      </w:r>
      <w:proofErr w:type="spellStart"/>
      <w:r w:rsidR="008C2264" w:rsidRPr="001F04B2">
        <w:rPr>
          <w:sz w:val="26"/>
          <w:szCs w:val="26"/>
        </w:rPr>
        <w:t>cathodic</w:t>
      </w:r>
      <w:proofErr w:type="spellEnd"/>
      <w:r w:rsidR="008C2264" w:rsidRPr="001F04B2">
        <w:rPr>
          <w:sz w:val="26"/>
          <w:szCs w:val="26"/>
        </w:rPr>
        <w:t xml:space="preserve"> protection, electrical lighting, drainage and other site works. </w:t>
      </w:r>
      <w:r w:rsidR="001F04B2" w:rsidRPr="001F04B2">
        <w:rPr>
          <w:sz w:val="26"/>
          <w:szCs w:val="26"/>
        </w:rPr>
        <w:t xml:space="preserve"> </w:t>
      </w:r>
      <w:r w:rsidR="008C2264" w:rsidRPr="001F04B2">
        <w:rPr>
          <w:sz w:val="26"/>
          <w:szCs w:val="26"/>
        </w:rPr>
        <w:t>Time frame for delivery is important to capture windows of opportunity.</w:t>
      </w:r>
      <w:r w:rsidR="00342F2A" w:rsidRPr="001F04B2">
        <w:rPr>
          <w:sz w:val="26"/>
          <w:szCs w:val="26"/>
        </w:rPr>
        <w:t xml:space="preserve"> </w:t>
      </w:r>
      <w:r w:rsidR="001F04B2" w:rsidRPr="001F04B2">
        <w:rPr>
          <w:sz w:val="26"/>
          <w:szCs w:val="26"/>
        </w:rPr>
        <w:t xml:space="preserve"> </w:t>
      </w:r>
      <w:r w:rsidR="00342F2A" w:rsidRPr="001F04B2">
        <w:rPr>
          <w:sz w:val="26"/>
          <w:szCs w:val="26"/>
        </w:rPr>
        <w:t>It is anticipated that a time frame of twenty four months should be adequate for completion of this project.</w:t>
      </w:r>
      <w:r w:rsidR="001F04B2" w:rsidRPr="001F04B2">
        <w:rPr>
          <w:sz w:val="26"/>
          <w:szCs w:val="26"/>
        </w:rPr>
        <w:t xml:space="preserve"> </w:t>
      </w:r>
      <w:r w:rsidR="00342F2A" w:rsidRPr="001F04B2">
        <w:rPr>
          <w:sz w:val="26"/>
          <w:szCs w:val="26"/>
        </w:rPr>
        <w:t xml:space="preserve"> It is envisaged that a joint venture would be most suitable for this project.</w:t>
      </w:r>
    </w:p>
    <w:sectPr w:rsidR="00385128" w:rsidRPr="001F04B2" w:rsidSect="001F04B2">
      <w:pgSz w:w="12240" w:h="15840"/>
      <w:pgMar w:top="1135"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576" w:rsidRDefault="00DA2576" w:rsidP="001D6574">
      <w:pPr>
        <w:spacing w:after="0" w:line="240" w:lineRule="auto"/>
      </w:pPr>
      <w:r>
        <w:separator/>
      </w:r>
    </w:p>
  </w:endnote>
  <w:endnote w:type="continuationSeparator" w:id="0">
    <w:p w:rsidR="00DA2576" w:rsidRDefault="00DA2576" w:rsidP="001D65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576" w:rsidRDefault="00DA2576" w:rsidP="001D6574">
      <w:pPr>
        <w:spacing w:after="0" w:line="240" w:lineRule="auto"/>
      </w:pPr>
      <w:r>
        <w:separator/>
      </w:r>
    </w:p>
  </w:footnote>
  <w:footnote w:type="continuationSeparator" w:id="0">
    <w:p w:rsidR="00DA2576" w:rsidRDefault="00DA2576" w:rsidP="001D657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
  <w:rsids>
    <w:rsidRoot w:val="00385128"/>
    <w:rsid w:val="000E3FA5"/>
    <w:rsid w:val="001D6574"/>
    <w:rsid w:val="001F04B2"/>
    <w:rsid w:val="002700B6"/>
    <w:rsid w:val="00342F2A"/>
    <w:rsid w:val="00380BA6"/>
    <w:rsid w:val="00385128"/>
    <w:rsid w:val="008C2264"/>
    <w:rsid w:val="008F5783"/>
    <w:rsid w:val="0097372B"/>
    <w:rsid w:val="00A54E55"/>
    <w:rsid w:val="00BF4A02"/>
    <w:rsid w:val="00C000FB"/>
    <w:rsid w:val="00C078F3"/>
    <w:rsid w:val="00DA257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E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6574"/>
    <w:pPr>
      <w:tabs>
        <w:tab w:val="center" w:pos="4252"/>
        <w:tab w:val="right" w:pos="8504"/>
      </w:tabs>
      <w:snapToGrid w:val="0"/>
    </w:pPr>
  </w:style>
  <w:style w:type="character" w:customStyle="1" w:styleId="a4">
    <w:name w:val="ヘッダー (文字)"/>
    <w:basedOn w:val="a0"/>
    <w:link w:val="a3"/>
    <w:uiPriority w:val="99"/>
    <w:semiHidden/>
    <w:rsid w:val="001D6574"/>
  </w:style>
  <w:style w:type="paragraph" w:styleId="a5">
    <w:name w:val="footer"/>
    <w:basedOn w:val="a"/>
    <w:link w:val="a6"/>
    <w:uiPriority w:val="99"/>
    <w:semiHidden/>
    <w:unhideWhenUsed/>
    <w:rsid w:val="001D6574"/>
    <w:pPr>
      <w:tabs>
        <w:tab w:val="center" w:pos="4252"/>
        <w:tab w:val="right" w:pos="8504"/>
      </w:tabs>
      <w:snapToGrid w:val="0"/>
    </w:pPr>
  </w:style>
  <w:style w:type="character" w:customStyle="1" w:styleId="a6">
    <w:name w:val="フッター (文字)"/>
    <w:basedOn w:val="a0"/>
    <w:link w:val="a5"/>
    <w:uiPriority w:val="99"/>
    <w:semiHidden/>
    <w:rsid w:val="001D65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349</Words>
  <Characters>1992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Bobby Thomas</dc:creator>
  <cp:lastModifiedBy>情報通信課</cp:lastModifiedBy>
  <cp:revision>4</cp:revision>
  <cp:lastPrinted>2012-11-15T17:11:00Z</cp:lastPrinted>
  <dcterms:created xsi:type="dcterms:W3CDTF">2012-11-15T17:11:00Z</dcterms:created>
  <dcterms:modified xsi:type="dcterms:W3CDTF">2012-11-15T18:23:00Z</dcterms:modified>
</cp:coreProperties>
</file>